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4142730.xml.htm"/>
      <w:bookmarkStart w:id="1" w:name="kswkform4a_17841427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Farr Meryl Kennedy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SOUTH SERVICE ROAD EAST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71270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Origin Bancorp, Inc.</w:t>
              </w:r>
            </w:hyperlink>
            <w:r>
              <w:rPr/>
              <w:t xml:space="preserve"> [ </w:t>
            </w:r>
            <w:r>
              <w:rPr>
                <w:rFonts w:ascii="Times;serif" w:hAnsi="Times;serif"/>
                <w:color w:val="0000FF"/>
                <w:sz w:val="24"/>
                <w:shd w:fill="FFFFFF" w:val="clear"/>
              </w:rPr>
              <w:t>OBK</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05/19/2023</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04/30/2026</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56"/>
        <w:gridCol w:w="1165"/>
        <w:gridCol w:w="999"/>
        <w:gridCol w:w="96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05/20/2024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525</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1,468</w:t>
            </w:r>
            <w:r>
              <w:rPr>
                <w:rFonts w:ascii="Times;serif" w:hAnsi="Times;serif"/>
                <w:color w:val="008000"/>
                <w:position w:val="7"/>
                <w:sz w:val="16"/>
                <w:sz w:val="20"/>
                <w:shd w:fill="FFFFFF" w:val="clear"/>
              </w:rPr>
              <w:t>(2)</w:t>
            </w:r>
            <w:r>
              <w:rPr/>
              <w:t xml:space="preserve"> </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(3)</w:t>
            </w:r>
            <w:r>
              <w:rPr/>
              <w:t xml:space="preserve"> </w:t>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05/20/2025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525</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2,790</w:t>
            </w:r>
            <w:r>
              <w:rPr>
                <w:rFonts w:ascii="Times;serif" w:hAnsi="Times;serif"/>
                <w:color w:val="008000"/>
                <w:position w:val="7"/>
                <w:sz w:val="16"/>
                <w:sz w:val="20"/>
                <w:shd w:fill="FFFFFF" w:val="clear"/>
              </w:rPr>
              <w:t>(4)</w:t>
            </w:r>
            <w:r>
              <w:rPr/>
              <w:t xml:space="preserve"> </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(3)</w:t>
            </w:r>
            <w:r>
              <w:rPr/>
              <w:t xml:space="preserve"> </w:t>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05/20/2025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2,942</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(3)</w:t>
            </w:r>
            <w:r>
              <w:rPr/>
              <w:t xml:space="preserve"> </w:t>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05/20/2025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(5)</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33.89</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2,902</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(3)</w:t>
            </w:r>
            <w:r>
              <w:rPr/>
              <w:t xml:space="preserve"> </w:t>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12/26/2025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2,265</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38.37</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1,416</w:t>
            </w:r>
            <w:r>
              <w:rPr>
                <w:rFonts w:ascii="Times;serif" w:hAnsi="Times;serif"/>
                <w:color w:val="008000"/>
                <w:position w:val="7"/>
                <w:sz w:val="16"/>
                <w:sz w:val="20"/>
                <w:shd w:fill="FFFFFF" w:val="clear"/>
              </w:rPr>
              <w:t>(6)</w:t>
            </w:r>
            <w:r>
              <w:rPr/>
              <w:t xml:space="preserve"> </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(3)</w:t>
            </w:r>
            <w:r>
              <w:rPr/>
              <w:t xml:space="preserve"> </w:t>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523</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1,939</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(3)</w:t>
            </w:r>
            <w:r>
              <w:rPr/>
              <w:t xml:space="preserve"> </w:t>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2,798</w:t>
            </w:r>
            <w:r>
              <w:rPr>
                <w:rFonts w:ascii="Times;serif" w:hAnsi="Times;serif"/>
                <w:color w:val="008000"/>
                <w:position w:val="7"/>
                <w:sz w:val="16"/>
                <w:sz w:val="20"/>
                <w:shd w:fill="FFFFFF" w:val="clear"/>
              </w:rPr>
              <w:t>(7)</w:t>
            </w:r>
            <w:r>
              <w:rPr/>
              <w:t xml:space="preserve"> </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(3)</w:t>
            </w:r>
            <w:r>
              <w:rPr/>
              <w:t xml:space="preserve"> </w:t>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7,663</w:t>
            </w:r>
            <w:r>
              <w:rPr>
                <w:rFonts w:ascii="Times;serif" w:hAnsi="Times;serif"/>
                <w:color w:val="008000"/>
                <w:position w:val="7"/>
                <w:sz w:val="16"/>
                <w:sz w:val="20"/>
                <w:shd w:fill="FFFFFF" w:val="clear"/>
              </w:rPr>
              <w:t>(8)</w:t>
            </w:r>
            <w:r>
              <w:rPr/>
              <w:t xml:space="preserve"> </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4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456"/>
        <w:gridCol w:w="906"/>
        <w:gridCol w:w="801"/>
        <w:gridCol w:w="891"/>
        <w:gridCol w:w="68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5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05/19/2023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1,573</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1,573</w:t>
            </w:r>
            <w:r>
              <w:rPr>
                <w:rFonts w:ascii="Times;serif" w:hAnsi="Times;serif"/>
                <w:color w:val="008000"/>
                <w:position w:val="7"/>
                <w:sz w:val="16"/>
                <w:sz w:val="20"/>
                <w:shd w:fill="FFFFFF" w:val="clear"/>
              </w:rPr>
              <w:t>(10)</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Spouse</w:t>
            </w:r>
            <w:r>
              <w:rPr>
                <w:rFonts w:ascii="Times;serif" w:hAnsi="Times;serif"/>
                <w:color w:val="008000"/>
                <w:position w:val="7"/>
                <w:sz w:val="16"/>
                <w:sz w:val="20"/>
                <w:shd w:fill="FFFFFF" w:val="clear"/>
              </w:rPr>
              <w:t>(3)</w:t>
            </w:r>
            <w:r>
              <w:rPr/>
              <w:t xml:space="preserve"> </w:t>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05/20/2024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455</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455</w:t>
            </w:r>
            <w:r>
              <w:rPr>
                <w:rFonts w:ascii="Times;serif" w:hAnsi="Times;serif"/>
                <w:color w:val="008000"/>
                <w:position w:val="7"/>
                <w:sz w:val="16"/>
                <w:sz w:val="20"/>
                <w:shd w:fill="FFFFFF" w:val="clear"/>
              </w:rPr>
              <w:t>(11)</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Spouse</w:t>
            </w:r>
            <w:r>
              <w:rPr>
                <w:rFonts w:ascii="Times;serif" w:hAnsi="Times;serif"/>
                <w:color w:val="008000"/>
                <w:position w:val="7"/>
                <w:sz w:val="16"/>
                <w:sz w:val="20"/>
                <w:shd w:fill="FFFFFF" w:val="clear"/>
              </w:rPr>
              <w:t>(3)</w:t>
            </w:r>
            <w:r>
              <w:rPr/>
              <w:t xml:space="preserve"> </w:t>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05/20/2024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1,048</w:t>
            </w:r>
            <w:r>
              <w:rPr>
                <w:rFonts w:ascii="Times;serif" w:hAnsi="Times;serif"/>
                <w:color w:val="008000"/>
                <w:position w:val="7"/>
                <w:sz w:val="16"/>
                <w:sz w:val="20"/>
                <w:shd w:fill="FFFFFF" w:val="clear"/>
              </w:rPr>
              <w:t>(10)</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Spouse</w:t>
            </w:r>
            <w:r>
              <w:rPr>
                <w:rFonts w:ascii="Times;serif" w:hAnsi="Times;serif"/>
                <w:color w:val="008000"/>
                <w:position w:val="7"/>
                <w:sz w:val="16"/>
                <w:sz w:val="20"/>
                <w:shd w:fill="FFFFFF" w:val="clear"/>
              </w:rPr>
              <w:t>(3)</w:t>
            </w:r>
            <w:r>
              <w:rPr/>
              <w:t xml:space="preserve"> </w:t>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05/20/2025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523</w:t>
            </w:r>
            <w:r>
              <w:rPr>
                <w:rFonts w:ascii="Times;serif" w:hAnsi="Times;serif"/>
                <w:color w:val="008000"/>
                <w:position w:val="7"/>
                <w:sz w:val="16"/>
                <w:sz w:val="20"/>
                <w:shd w:fill="FFFFFF" w:val="clear"/>
              </w:rPr>
              <w:t>(10)</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Spouse</w:t>
            </w:r>
            <w:r>
              <w:rPr>
                <w:rFonts w:ascii="Times;serif" w:hAnsi="Times;serif"/>
                <w:color w:val="008000"/>
                <w:position w:val="7"/>
                <w:sz w:val="16"/>
                <w:sz w:val="20"/>
                <w:shd w:fill="FFFFFF" w:val="clear"/>
              </w:rPr>
              <w:t>(3)</w:t>
            </w:r>
            <w:r>
              <w:rPr/>
              <w:t xml:space="preserve"> </w:t>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05/20/2025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303</w:t>
            </w:r>
            <w:r>
              <w:rPr>
                <w:rFonts w:ascii="Times;serif" w:hAnsi="Times;serif"/>
                <w:color w:val="008000"/>
                <w:position w:val="7"/>
                <w:sz w:val="16"/>
                <w:sz w:val="20"/>
                <w:shd w:fill="FFFFFF" w:val="clear"/>
              </w:rPr>
              <w:t>(11)</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Spouse</w:t>
            </w:r>
            <w:r>
              <w:rPr>
                <w:rFonts w:ascii="Times;serif" w:hAnsi="Times;serif"/>
                <w:color w:val="008000"/>
                <w:position w:val="7"/>
                <w:sz w:val="16"/>
                <w:sz w:val="20"/>
                <w:shd w:fill="FFFFFF" w:val="clear"/>
              </w:rPr>
              <w:t>(3)</w:t>
            </w:r>
            <w:r>
              <w:rPr/>
              <w:t xml:space="preserve"> </w:t>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1,220</w:t>
            </w:r>
            <w:r>
              <w:rPr>
                <w:rFonts w:ascii="Times;serif" w:hAnsi="Times;serif"/>
                <w:color w:val="008000"/>
                <w:position w:val="7"/>
                <w:sz w:val="16"/>
                <w:sz w:val="20"/>
                <w:shd w:fill="FFFFFF" w:val="clear"/>
              </w:rPr>
              <w:t>(12)</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Spouse</w:t>
            </w:r>
            <w:r>
              <w:rPr>
                <w:rFonts w:ascii="Times;serif" w:hAnsi="Times;serif"/>
                <w:color w:val="008000"/>
                <w:position w:val="7"/>
                <w:sz w:val="16"/>
                <w:sz w:val="20"/>
                <w:shd w:fill="FFFFFF" w:val="clear"/>
              </w:rPr>
              <w:t>(3)</w:t>
            </w:r>
            <w:r>
              <w:rPr/>
              <w:t xml:space="preserve"> </w:t>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845</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845</w:t>
            </w:r>
            <w:r>
              <w:rPr>
                <w:rFonts w:ascii="Times;serif" w:hAnsi="Times;serif"/>
                <w:color w:val="008000"/>
                <w:position w:val="7"/>
                <w:sz w:val="16"/>
                <w:sz w:val="20"/>
                <w:shd w:fill="FFFFFF" w:val="clear"/>
              </w:rPr>
              <w:t>(13)</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Spouse</w:t>
            </w:r>
            <w:r>
              <w:rPr>
                <w:rFonts w:ascii="Times;serif" w:hAnsi="Times;serif"/>
                <w:color w:val="008000"/>
                <w:position w:val="7"/>
                <w:sz w:val="16"/>
                <w:sz w:val="20"/>
                <w:shd w:fill="FFFFFF" w:val="clear"/>
              </w:rPr>
              <w:t>(3)</w:t>
            </w:r>
            <w:r>
              <w:rPr/>
              <w:t xml:space="preserve"> </w:t>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w:t>
            </w:r>
            <w:r>
              <w:rPr>
                <w:rFonts w:ascii="Times;serif" w:hAnsi="Times;serif"/>
                <w:color w:val="008000"/>
                <w:position w:val="7"/>
                <w:sz w:val="16"/>
                <w:sz w:val="20"/>
                <w:shd w:fill="FFFFFF" w:val="clear"/>
              </w:rPr>
              <w:t>(10)</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Spouse</w:t>
            </w:r>
            <w:r>
              <w:rPr>
                <w:rFonts w:ascii="Times;serif" w:hAnsi="Times;serif"/>
                <w:color w:val="008000"/>
                <w:position w:val="7"/>
                <w:sz w:val="16"/>
                <w:sz w:val="20"/>
                <w:shd w:fill="FFFFFF" w:val="clear"/>
              </w:rPr>
              <w:t>(3)</w:t>
            </w:r>
            <w:r>
              <w:rPr/>
              <w:t xml:space="preserve"> </w:t>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151</w:t>
            </w:r>
            <w:r>
              <w:rPr>
                <w:rFonts w:ascii="Times;serif" w:hAnsi="Times;serif"/>
                <w:color w:val="008000"/>
                <w:position w:val="7"/>
                <w:sz w:val="16"/>
                <w:sz w:val="20"/>
                <w:shd w:fill="FFFFFF" w:val="clear"/>
              </w:rPr>
              <w:t>(11)</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Spouse</w:t>
            </w:r>
            <w:r>
              <w:rPr>
                <w:rFonts w:ascii="Times;serif" w:hAnsi="Times;serif"/>
                <w:color w:val="008000"/>
                <w:position w:val="7"/>
                <w:sz w:val="16"/>
                <w:sz w:val="20"/>
                <w:shd w:fill="FFFFFF" w:val="clear"/>
              </w:rPr>
              <w:t>(3)</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385 shares of Common Stock purchased pursuant to the Origin Bancorp, Inc. 2021 Employee Stock Purchase Plan ("ESPP"), for the purchase period of June 01, 2021 to May 31, 2022 and 558 shares of Common Stock purchased pursuant to the Origin Bancorp, Inc. 2021 ESPP, for the purchase period of June 01, 2022 to May 31,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shares are held by the reporting person's spouse and were acquired pursuant to restricted stock unit awards and employee stock purchase plan purchases granted in connection with the spouse's employment with Forth Insurance, a subsidiary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797 shares of Common Stock purchased pursuant to the Origin Bancorp, Inc. 2021 ESPP, for the purchase period of June 01, 2023 to May 31,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the number of common stock that have been withheld by the issuer to satisfy its income tax withholding and remittance obligations in connection with the net settlement of the restricted stock units and does not represent a sale.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779 shares of Common Stock purchased pursuant to the Origin Bancorp, Inc. 2021 ESPP, for the purchase period of June 01, 2024 to May 31,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707 shares of Common Stock purchased pursuant to the Origin Bancorp, Inc. 2021 ESPP, for the purchase period of June 01, 2025 to May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Includes 34 shares of Common Stock acquired under an exempt dividend reinvestment plan pursuant to Rule 16a-11 after the date of the original report.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Each restricted stock unit represents the contingent right to receive, at settlement, one share of the issuer's common stock or cash equal to the fair value thereof (calculated pursuant to the incentive agreement), as determined by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Granted on May 19, 2023, vesting ratably over three years with the first vest date of May 20,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Granted on May 20, 2024, vesting ratably over three years with the first vest date of May 20,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Granted on August 20, 2025, vesting ratably over three years with the first vest date of August 20,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Granted on May 20, 2026, vesting ratably over three years with the first vest date of May 20,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Explanatory Notes: This amendment is being filed to reflect the reporting person's indirect beneficial ownership of shares held by the reporting person's spouse. This amendment does not amend any intervening reports.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Drake Mills,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7896" TargetMode="External"/><Relationship Id="rId5" Type="http://schemas.openxmlformats.org/officeDocument/2006/relationships/hyperlink" Target="http://www.sec.gov/cgi-bin/browse-edgar?action=getcompany&amp;CIK=00015169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1197</Words>
  <Characters>6120</Characters>
  <CharactersWithSpaces>7129</CharactersWithSpaces>
  <Paragraphs>283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